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8F" w:rsidRPr="0095118F" w:rsidRDefault="0095118F" w:rsidP="00951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8F">
        <w:rPr>
          <w:rStyle w:val="a9"/>
          <w:rFonts w:ascii="Times New Roman" w:eastAsia="Arial" w:hAnsi="Times New Roman" w:cs="Times New Roman"/>
          <w:color w:val="000000"/>
          <w:sz w:val="28"/>
          <w:szCs w:val="28"/>
        </w:rPr>
        <w:t>РОССИЙСКАЯ  ФЕДЕРАЦИЯ</w:t>
      </w:r>
      <w:bookmarkStart w:id="0" w:name="_GoBack"/>
      <w:bookmarkEnd w:id="0"/>
    </w:p>
    <w:p w:rsidR="009F31CE" w:rsidRDefault="009F31CE" w:rsidP="009F31CE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СЕЛЬСКОГО ПОСЕЛЕНИЯ «</w:t>
      </w:r>
      <w:r w:rsidR="003C6C09">
        <w:rPr>
          <w:b/>
          <w:szCs w:val="28"/>
          <w:lang w:val="ru-RU"/>
        </w:rPr>
        <w:t>НИЖНЕГИРЮНИНСКОЕ</w:t>
      </w:r>
      <w:r>
        <w:rPr>
          <w:b/>
          <w:szCs w:val="28"/>
          <w:lang w:val="ru-RU"/>
        </w:rPr>
        <w:t>»</w:t>
      </w:r>
    </w:p>
    <w:p w:rsidR="009F31CE" w:rsidRDefault="009F31CE" w:rsidP="009F31C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1CE" w:rsidRDefault="001B7F75" w:rsidP="009F31CE">
      <w:pPr>
        <w:pStyle w:val="1"/>
        <w:spacing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РЕШЕНИЕ </w:t>
      </w:r>
    </w:p>
    <w:p w:rsidR="009F31CE" w:rsidRDefault="009F31CE" w:rsidP="009F31CE">
      <w:pPr>
        <w:rPr>
          <w:rFonts w:ascii="Times New Roman" w:hAnsi="Times New Roman" w:cs="Times New Roman"/>
          <w:sz w:val="28"/>
          <w:szCs w:val="28"/>
        </w:rPr>
      </w:pPr>
    </w:p>
    <w:p w:rsidR="009F31CE" w:rsidRDefault="00C11AD3" w:rsidP="002A2477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«06</w:t>
      </w:r>
      <w:r w:rsidR="00AE057C">
        <w:rPr>
          <w:sz w:val="28"/>
          <w:szCs w:val="28"/>
        </w:rPr>
        <w:t>»</w:t>
      </w:r>
      <w:r w:rsidR="00716B02">
        <w:rPr>
          <w:sz w:val="28"/>
          <w:szCs w:val="28"/>
        </w:rPr>
        <w:t xml:space="preserve"> </w:t>
      </w:r>
      <w:r w:rsidR="00675593">
        <w:rPr>
          <w:sz w:val="28"/>
          <w:szCs w:val="28"/>
        </w:rPr>
        <w:t>декабря</w:t>
      </w:r>
      <w:r w:rsidR="001B7F75">
        <w:rPr>
          <w:sz w:val="28"/>
          <w:szCs w:val="28"/>
        </w:rPr>
        <w:t xml:space="preserve"> </w:t>
      </w:r>
      <w:r w:rsidR="009F31CE">
        <w:rPr>
          <w:sz w:val="28"/>
          <w:szCs w:val="28"/>
        </w:rPr>
        <w:t xml:space="preserve">2022 года                                           </w:t>
      </w:r>
      <w:r w:rsidR="001B7F75">
        <w:rPr>
          <w:sz w:val="28"/>
          <w:szCs w:val="28"/>
        </w:rPr>
        <w:t xml:space="preserve">                          № </w:t>
      </w:r>
      <w:r w:rsidR="00F41222">
        <w:rPr>
          <w:sz w:val="28"/>
          <w:szCs w:val="28"/>
        </w:rPr>
        <w:t>73</w:t>
      </w:r>
    </w:p>
    <w:p w:rsidR="009F31CE" w:rsidRDefault="009F31CE" w:rsidP="009F31CE">
      <w:pPr>
        <w:pStyle w:val="a5"/>
        <w:spacing w:after="0"/>
        <w:jc w:val="center"/>
        <w:rPr>
          <w:sz w:val="28"/>
          <w:szCs w:val="28"/>
        </w:rPr>
      </w:pPr>
    </w:p>
    <w:p w:rsidR="009F31CE" w:rsidRDefault="009F31CE" w:rsidP="009F31CE">
      <w:pPr>
        <w:pStyle w:val="a5"/>
        <w:spacing w:after="0"/>
        <w:jc w:val="center"/>
        <w:rPr>
          <w:sz w:val="28"/>
          <w:szCs w:val="28"/>
        </w:rPr>
      </w:pPr>
    </w:p>
    <w:p w:rsidR="009F31CE" w:rsidRDefault="009F31CE" w:rsidP="009F31CE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r w:rsidR="003C6C09">
        <w:rPr>
          <w:sz w:val="28"/>
          <w:szCs w:val="28"/>
        </w:rPr>
        <w:t>Нижнее Гирюнино</w:t>
      </w:r>
    </w:p>
    <w:p w:rsidR="009F31CE" w:rsidRDefault="009F31CE" w:rsidP="009F31CE">
      <w:pPr>
        <w:pStyle w:val="a5"/>
        <w:spacing w:after="0"/>
        <w:jc w:val="center"/>
        <w:rPr>
          <w:sz w:val="28"/>
          <w:szCs w:val="28"/>
        </w:rPr>
      </w:pPr>
    </w:p>
    <w:p w:rsidR="009F31CE" w:rsidRDefault="009F31CE" w:rsidP="009F31CE">
      <w:pPr>
        <w:pStyle w:val="a5"/>
        <w:spacing w:after="0"/>
        <w:jc w:val="center"/>
        <w:rPr>
          <w:sz w:val="28"/>
          <w:szCs w:val="28"/>
        </w:rPr>
      </w:pPr>
    </w:p>
    <w:p w:rsidR="009F31CE" w:rsidRDefault="009F31CE" w:rsidP="009F31CE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</w:t>
      </w:r>
      <w:r w:rsidR="00F41222">
        <w:rPr>
          <w:b/>
          <w:sz w:val="28"/>
          <w:szCs w:val="28"/>
        </w:rPr>
        <w:t>Нижнегирюнинское</w:t>
      </w:r>
      <w:r>
        <w:rPr>
          <w:b/>
          <w:sz w:val="28"/>
          <w:szCs w:val="28"/>
        </w:rPr>
        <w:t xml:space="preserve">» от </w:t>
      </w:r>
      <w:r w:rsidR="00F41222">
        <w:rPr>
          <w:b/>
          <w:sz w:val="28"/>
          <w:szCs w:val="28"/>
        </w:rPr>
        <w:t>11 сентября 2018 года № 125</w:t>
      </w:r>
      <w:r>
        <w:rPr>
          <w:b/>
          <w:sz w:val="28"/>
          <w:szCs w:val="28"/>
        </w:rPr>
        <w:t xml:space="preserve"> «Об установлении </w:t>
      </w:r>
      <w:r w:rsidR="00675593">
        <w:rPr>
          <w:b/>
          <w:sz w:val="28"/>
          <w:szCs w:val="28"/>
        </w:rPr>
        <w:t xml:space="preserve">и введении </w:t>
      </w:r>
      <w:r>
        <w:rPr>
          <w:b/>
          <w:sz w:val="28"/>
          <w:szCs w:val="28"/>
        </w:rPr>
        <w:t>налога на имущество физических лиц на территории сельского поселения «</w:t>
      </w:r>
      <w:r w:rsidR="00F41222">
        <w:rPr>
          <w:b/>
          <w:sz w:val="28"/>
          <w:szCs w:val="28"/>
        </w:rPr>
        <w:t>Нижнегирюнинское</w:t>
      </w:r>
      <w:r>
        <w:rPr>
          <w:b/>
          <w:sz w:val="28"/>
          <w:szCs w:val="28"/>
        </w:rPr>
        <w:t>»</w:t>
      </w:r>
    </w:p>
    <w:p w:rsidR="009F31CE" w:rsidRDefault="009F31CE" w:rsidP="009F31CE">
      <w:pPr>
        <w:pStyle w:val="a5"/>
        <w:spacing w:after="0" w:line="276" w:lineRule="auto"/>
        <w:jc w:val="both"/>
        <w:rPr>
          <w:b/>
          <w:sz w:val="28"/>
          <w:szCs w:val="28"/>
        </w:rPr>
      </w:pPr>
    </w:p>
    <w:p w:rsidR="009F31CE" w:rsidRDefault="009F31CE" w:rsidP="009F31CE">
      <w:pPr>
        <w:pStyle w:val="a5"/>
        <w:spacing w:after="0" w:line="276" w:lineRule="auto"/>
        <w:jc w:val="both"/>
        <w:rPr>
          <w:b/>
          <w:sz w:val="28"/>
          <w:szCs w:val="28"/>
        </w:rPr>
      </w:pPr>
    </w:p>
    <w:p w:rsidR="002A2477" w:rsidRDefault="009F31CE" w:rsidP="009F31CE">
      <w:pPr>
        <w:pStyle w:val="a5"/>
        <w:spacing w:after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поддержки граждан Российской Федерации, призванных в соответствии с</w:t>
      </w:r>
      <w:r>
        <w:rPr>
          <w:rFonts w:eastAsia="Calibri"/>
          <w:sz w:val="28"/>
          <w:szCs w:val="28"/>
          <w:lang w:eastAsia="en-US"/>
        </w:rPr>
        <w:t xml:space="preserve"> Указом Президента Российской Федерации от 21 сентября 2022 года № 647 «Об объявлении частичной мобилизации в Российской Федерации» на военную службу в Вооруженные Силы Российской Федерации,</w:t>
      </w:r>
      <w:r>
        <w:rPr>
          <w:sz w:val="28"/>
          <w:szCs w:val="28"/>
        </w:rPr>
        <w:t xml:space="preserve"> в соответствии </w:t>
      </w:r>
      <w:r>
        <w:rPr>
          <w:rFonts w:eastAsia="Calibri"/>
          <w:sz w:val="28"/>
          <w:szCs w:val="28"/>
          <w:lang w:eastAsia="en-US"/>
        </w:rPr>
        <w:t>с пунктом 4 статьи 12, частью 2 статьи 399 Налогового кодекса Российской Федерации, руководствуясь Уставом сельского поселения «</w:t>
      </w:r>
      <w:r w:rsidR="00F41222">
        <w:rPr>
          <w:rFonts w:eastAsia="Calibri"/>
          <w:sz w:val="28"/>
          <w:szCs w:val="28"/>
          <w:lang w:eastAsia="en-US"/>
        </w:rPr>
        <w:t>Нижнегирюнинское</w:t>
      </w:r>
      <w:r>
        <w:rPr>
          <w:rFonts w:eastAsia="Calibri"/>
          <w:sz w:val="28"/>
          <w:szCs w:val="28"/>
          <w:lang w:eastAsia="en-US"/>
        </w:rPr>
        <w:t>»,</w:t>
      </w:r>
      <w:r>
        <w:rPr>
          <w:sz w:val="28"/>
          <w:szCs w:val="28"/>
        </w:rPr>
        <w:t xml:space="preserve"> Совет сельского поселения «</w:t>
      </w:r>
      <w:r w:rsidR="00F41222">
        <w:rPr>
          <w:sz w:val="28"/>
          <w:szCs w:val="28"/>
        </w:rPr>
        <w:t>Нижнегирюнинское</w:t>
      </w:r>
      <w:r>
        <w:rPr>
          <w:sz w:val="28"/>
          <w:szCs w:val="28"/>
        </w:rPr>
        <w:t xml:space="preserve">» </w:t>
      </w:r>
    </w:p>
    <w:p w:rsidR="009F31CE" w:rsidRDefault="009F31CE" w:rsidP="002A2477">
      <w:pPr>
        <w:pStyle w:val="a5"/>
        <w:spacing w:after="1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F31CE" w:rsidRDefault="009F31CE" w:rsidP="009F31C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сельского поселения «</w:t>
      </w:r>
      <w:r w:rsidR="00F41222">
        <w:rPr>
          <w:sz w:val="28"/>
          <w:szCs w:val="28"/>
        </w:rPr>
        <w:t>Нижнегирюнинское» от 11</w:t>
      </w:r>
      <w:r>
        <w:rPr>
          <w:sz w:val="28"/>
          <w:szCs w:val="28"/>
        </w:rPr>
        <w:t xml:space="preserve"> </w:t>
      </w:r>
      <w:r w:rsidR="00F41222">
        <w:rPr>
          <w:sz w:val="28"/>
          <w:szCs w:val="28"/>
        </w:rPr>
        <w:t>сентября 2018 года №125</w:t>
      </w:r>
      <w:r>
        <w:rPr>
          <w:sz w:val="28"/>
          <w:szCs w:val="28"/>
        </w:rPr>
        <w:t xml:space="preserve"> «Об установлении налога на имущество физических лиц на территории сельского поселения «</w:t>
      </w:r>
      <w:r w:rsidR="00F41222">
        <w:rPr>
          <w:sz w:val="28"/>
          <w:szCs w:val="28"/>
        </w:rPr>
        <w:t>Нижнегирюнинское</w:t>
      </w:r>
      <w:r>
        <w:rPr>
          <w:sz w:val="28"/>
          <w:szCs w:val="28"/>
        </w:rPr>
        <w:t>» (далее — Решение) следующие изменения:</w:t>
      </w:r>
    </w:p>
    <w:p w:rsidR="009F31CE" w:rsidRDefault="009F31CE" w:rsidP="009F31C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Дополнить Решение пунктом 6.1. следующего содержания:</w:t>
      </w:r>
    </w:p>
    <w:p w:rsidR="009F31CE" w:rsidRDefault="00664E6F" w:rsidP="009F31C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 период 2022 и 2023 годов установить дополнительную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</w:t>
      </w:r>
      <w:r w:rsidRPr="00327FE3">
        <w:t xml:space="preserve"> </w:t>
      </w:r>
      <w:r w:rsidRPr="00327FE3">
        <w:rPr>
          <w:sz w:val="28"/>
          <w:szCs w:val="28"/>
        </w:rPr>
        <w:t>Российской Федерации от 21 сентября 2022 года № 647 «Об объявлении частичной мобилизации в Российской Федерации»</w:t>
      </w:r>
      <w:r>
        <w:rPr>
          <w:sz w:val="28"/>
          <w:szCs w:val="28"/>
        </w:rPr>
        <w:t xml:space="preserve"> (далее — мобилизованные лица), от уплаты налога на имущество физических лиц, установленного настоящим Решением, в отношении всех объектов налогообложения.»</w:t>
      </w:r>
    </w:p>
    <w:p w:rsidR="009F31CE" w:rsidRDefault="009F31CE" w:rsidP="009F31C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Решение пунктом 6.2. следующего содержания:</w:t>
      </w:r>
    </w:p>
    <w:p w:rsidR="009F31CE" w:rsidRDefault="009F31CE" w:rsidP="009F31C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«Налоговая льгота, установленная п. 6.1. настоящего решения</w:t>
      </w:r>
      <w:r w:rsidR="002A2477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предоставляется мобилизованным лицам на основании заявления, </w:t>
      </w:r>
      <w:r>
        <w:rPr>
          <w:sz w:val="28"/>
          <w:szCs w:val="28"/>
        </w:rPr>
        <w:lastRenderedPageBreak/>
        <w:t>подаваемого в любой налоговый орган по выбору налогоплательщика либо его представителя, либо в беззаявительном порядке (проактивно) на основании сведений, полученных налоговым органом в рамках межведомственного электронного взаимодействия».</w:t>
      </w:r>
    </w:p>
    <w:p w:rsidR="00664E6F" w:rsidRDefault="001A79C4" w:rsidP="0066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64E6F">
        <w:rPr>
          <w:rFonts w:ascii="Times New Roman" w:hAnsi="Times New Roman" w:cs="Times New Roman"/>
          <w:sz w:val="28"/>
          <w:szCs w:val="28"/>
        </w:rPr>
        <w:t>2</w:t>
      </w:r>
      <w:r w:rsidR="009F31CE" w:rsidRPr="009F31C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налогу на имущество физических лиц, и распространяет свое действие на правоотношения, возникшие с </w:t>
      </w:r>
      <w:r w:rsidR="00031239">
        <w:rPr>
          <w:rFonts w:ascii="Times New Roman" w:hAnsi="Times New Roman" w:cs="Times New Roman"/>
          <w:sz w:val="28"/>
          <w:szCs w:val="28"/>
        </w:rPr>
        <w:t>1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31CE" w:rsidRPr="009F31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31CE" w:rsidRPr="009F31CE" w:rsidRDefault="00664E6F" w:rsidP="0066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F31CE" w:rsidRPr="009F31CE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газете «Балейская новь» и </w:t>
      </w:r>
      <w:r w:rsidR="002A2477">
        <w:rPr>
          <w:rFonts w:ascii="Times New Roman" w:hAnsi="Times New Roman" w:cs="Times New Roman"/>
          <w:sz w:val="28"/>
          <w:szCs w:val="28"/>
        </w:rPr>
        <w:t>печатном средстве массовой информации органов местного самоуправления  сельского поселения «</w:t>
      </w:r>
      <w:r w:rsidR="00F41222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2A2477">
        <w:rPr>
          <w:rFonts w:ascii="Times New Roman" w:hAnsi="Times New Roman" w:cs="Times New Roman"/>
          <w:sz w:val="28"/>
          <w:szCs w:val="28"/>
        </w:rPr>
        <w:t xml:space="preserve">» - информационном бюллетене «Муниципальный вестник» и </w:t>
      </w:r>
      <w:r w:rsidR="009F31CE" w:rsidRPr="009F31CE">
        <w:rPr>
          <w:rFonts w:ascii="Times New Roman" w:hAnsi="Times New Roman" w:cs="Times New Roman"/>
          <w:sz w:val="28"/>
          <w:szCs w:val="28"/>
        </w:rPr>
        <w:t>направить в Управление Федеральной налоговой службы по Забайкальскому краю.</w:t>
      </w:r>
    </w:p>
    <w:p w:rsidR="009F31CE" w:rsidRDefault="009F31CE" w:rsidP="009F3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477" w:rsidRDefault="002A2477" w:rsidP="009F3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477" w:rsidRDefault="002A2477" w:rsidP="002A2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2A2477" w:rsidRPr="009F31CE" w:rsidRDefault="002A2477" w:rsidP="002A2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6C09">
        <w:rPr>
          <w:rFonts w:ascii="Times New Roman" w:hAnsi="Times New Roman" w:cs="Times New Roman"/>
          <w:sz w:val="28"/>
          <w:szCs w:val="28"/>
        </w:rPr>
        <w:t>Нижнегирюнинское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</w:t>
      </w:r>
      <w:r w:rsidR="003C6C09">
        <w:rPr>
          <w:rFonts w:ascii="Times New Roman" w:hAnsi="Times New Roman" w:cs="Times New Roman"/>
          <w:sz w:val="28"/>
          <w:szCs w:val="28"/>
        </w:rPr>
        <w:t xml:space="preserve">                 Е.Ю.Шелепова</w:t>
      </w:r>
    </w:p>
    <w:p w:rsidR="009F31CE" w:rsidRPr="009F31CE" w:rsidRDefault="009F31CE" w:rsidP="009F3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1CE" w:rsidRPr="009F31CE" w:rsidRDefault="009F31CE" w:rsidP="009F3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1CE" w:rsidRPr="009F31CE" w:rsidRDefault="009F31CE" w:rsidP="009F3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1CE" w:rsidRPr="009F31CE" w:rsidRDefault="009F31CE" w:rsidP="009F3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1CE" w:rsidRPr="009F31CE" w:rsidRDefault="009F31CE" w:rsidP="009F3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1CE" w:rsidRDefault="009F31CE" w:rsidP="009F31CE">
      <w:pPr>
        <w:jc w:val="both"/>
        <w:rPr>
          <w:sz w:val="28"/>
          <w:szCs w:val="28"/>
        </w:rPr>
      </w:pPr>
    </w:p>
    <w:p w:rsidR="00077EF4" w:rsidRDefault="00077EF4"/>
    <w:sectPr w:rsidR="00077EF4" w:rsidSect="004A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31CE"/>
    <w:rsid w:val="00031239"/>
    <w:rsid w:val="00077EF4"/>
    <w:rsid w:val="001A79C4"/>
    <w:rsid w:val="001B7F75"/>
    <w:rsid w:val="001E4006"/>
    <w:rsid w:val="002A2477"/>
    <w:rsid w:val="003C6C09"/>
    <w:rsid w:val="00445011"/>
    <w:rsid w:val="004A4EAB"/>
    <w:rsid w:val="005A0A59"/>
    <w:rsid w:val="00664E6F"/>
    <w:rsid w:val="00675593"/>
    <w:rsid w:val="00716B02"/>
    <w:rsid w:val="008F03E1"/>
    <w:rsid w:val="0095118F"/>
    <w:rsid w:val="009C7E97"/>
    <w:rsid w:val="009F31CE"/>
    <w:rsid w:val="00A27BEF"/>
    <w:rsid w:val="00AE057C"/>
    <w:rsid w:val="00B42537"/>
    <w:rsid w:val="00BB252A"/>
    <w:rsid w:val="00C11AD3"/>
    <w:rsid w:val="00CB33AC"/>
    <w:rsid w:val="00CE4A08"/>
    <w:rsid w:val="00EB1212"/>
    <w:rsid w:val="00F41222"/>
    <w:rsid w:val="00F4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AB"/>
  </w:style>
  <w:style w:type="paragraph" w:styleId="1">
    <w:name w:val="heading 1"/>
    <w:basedOn w:val="a"/>
    <w:next w:val="a"/>
    <w:link w:val="10"/>
    <w:qFormat/>
    <w:rsid w:val="009F31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1C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9F31C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9F31CE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Body Text"/>
    <w:basedOn w:val="a"/>
    <w:link w:val="a6"/>
    <w:unhideWhenUsed/>
    <w:rsid w:val="009F31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9F31C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47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511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6</cp:revision>
  <cp:lastPrinted>2022-12-14T02:49:00Z</cp:lastPrinted>
  <dcterms:created xsi:type="dcterms:W3CDTF">2022-12-14T06:23:00Z</dcterms:created>
  <dcterms:modified xsi:type="dcterms:W3CDTF">2022-12-14T06:26:00Z</dcterms:modified>
</cp:coreProperties>
</file>